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3C704158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267E2">
        <w:rPr>
          <w:rFonts w:ascii="Arial" w:hAnsi="Arial" w:cs="Arial"/>
          <w:b/>
          <w:sz w:val="24"/>
          <w:szCs w:val="28"/>
          <w:lang w:val="en-US"/>
        </w:rPr>
        <w:t>8</w:t>
      </w:r>
      <w:r w:rsidR="0056130F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9C441C">
        <w:rPr>
          <w:rFonts w:ascii="Arial" w:hAnsi="Arial" w:cs="Arial"/>
          <w:b/>
          <w:sz w:val="24"/>
          <w:szCs w:val="28"/>
          <w:lang w:val="en-US"/>
        </w:rPr>
        <w:t>07156</w:t>
      </w:r>
    </w:p>
    <w:p w14:paraId="60407F1B" w14:textId="2CB7000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6130F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3E632258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F4CB9">
        <w:rPr>
          <w:rFonts w:ascii="Arial" w:hAnsi="Arial" w:cs="Arial"/>
          <w:sz w:val="22"/>
          <w:szCs w:val="22"/>
          <w:lang w:val="en-US"/>
        </w:rPr>
        <w:t>7</w:t>
      </w:r>
      <w:r w:rsidR="00DF5524">
        <w:rPr>
          <w:rFonts w:ascii="Arial" w:hAnsi="Arial" w:cs="Arial"/>
          <w:sz w:val="22"/>
          <w:szCs w:val="22"/>
          <w:lang w:val="en-US"/>
        </w:rPr>
        <w:t>.2</w:t>
      </w:r>
      <w:r w:rsidR="008464F9">
        <w:rPr>
          <w:rFonts w:ascii="Arial" w:hAnsi="Arial" w:cs="Arial"/>
          <w:sz w:val="22"/>
          <w:szCs w:val="22"/>
          <w:lang w:val="en-US"/>
        </w:rPr>
        <w:t>5</w:t>
      </w:r>
      <w:r w:rsidR="00DF5524">
        <w:rPr>
          <w:rFonts w:ascii="Arial" w:hAnsi="Arial" w:cs="Arial"/>
          <w:sz w:val="22"/>
          <w:szCs w:val="22"/>
          <w:lang w:val="en-US"/>
        </w:rPr>
        <w:t>.</w:t>
      </w:r>
      <w:r w:rsidR="008464F9">
        <w:rPr>
          <w:rFonts w:ascii="Arial" w:hAnsi="Arial" w:cs="Arial"/>
          <w:sz w:val="22"/>
          <w:szCs w:val="22"/>
          <w:lang w:val="en-US"/>
        </w:rPr>
        <w:t>5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38882EB6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464F9" w:rsidRPr="008464F9">
        <w:rPr>
          <w:rFonts w:ascii="Arial" w:hAnsi="Arial" w:cs="Arial"/>
          <w:sz w:val="22"/>
          <w:szCs w:val="22"/>
        </w:rPr>
        <w:t>Impact of new FR1 channel BWs on RRM requirements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0635E24F" w14:textId="0B41574D" w:rsidR="00414839" w:rsidRDefault="00414839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Under Rel-17 WI on, “</w:t>
      </w:r>
      <w:r w:rsidRPr="00414839">
        <w:rPr>
          <w:sz w:val="22"/>
          <w:szCs w:val="22"/>
          <w:lang w:val="en-US"/>
        </w:rPr>
        <w:t>Introduction of channel bandwidths 35MHz and 45MHz for NR</w:t>
      </w:r>
      <w:r w:rsidR="00842AAF">
        <w:rPr>
          <w:sz w:val="22"/>
          <w:szCs w:val="22"/>
          <w:lang w:val="en-US"/>
        </w:rPr>
        <w:t xml:space="preserve">”, </w:t>
      </w:r>
      <w:r w:rsidRPr="00414839">
        <w:rPr>
          <w:sz w:val="22"/>
          <w:szCs w:val="22"/>
          <w:lang w:val="en-US"/>
        </w:rPr>
        <w:t>[NR_FR1_35MHz_45MHz_BW]</w:t>
      </w:r>
      <w:r w:rsidR="00842AAF">
        <w:rPr>
          <w:sz w:val="22"/>
          <w:szCs w:val="22"/>
          <w:lang w:val="en-US"/>
        </w:rPr>
        <w:t xml:space="preserve">, RAN4 is defining requirements to introduce 35 MHz and 45 MHz channel BWs for several bands. </w:t>
      </w:r>
    </w:p>
    <w:p w14:paraId="00CE8828" w14:textId="2DB57078" w:rsidR="00E344B4" w:rsidRPr="001D2FBF" w:rsidRDefault="00842AAF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analyze impact of new channel bandwidths on </w:t>
      </w:r>
      <w:r w:rsidR="00F30A8D">
        <w:rPr>
          <w:sz w:val="22"/>
          <w:szCs w:val="22"/>
          <w:lang w:val="en-US"/>
        </w:rPr>
        <w:t>RRM requirements</w:t>
      </w:r>
      <w:r w:rsidR="00202E67">
        <w:rPr>
          <w:sz w:val="22"/>
          <w:szCs w:val="22"/>
          <w:lang w:val="en-US"/>
        </w:rPr>
        <w:t xml:space="preserve">. </w:t>
      </w:r>
    </w:p>
    <w:p w14:paraId="76B57B46" w14:textId="2CB9FFE2" w:rsidR="00CB610D" w:rsidRPr="001D2FBF" w:rsidRDefault="00B311C0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on </w:t>
      </w:r>
      <w:r w:rsidR="00356BA0">
        <w:t>RRM requirement</w:t>
      </w:r>
      <w:r w:rsidR="00AC3161">
        <w:t xml:space="preserve"> </w:t>
      </w:r>
    </w:p>
    <w:p w14:paraId="07B4FD9B" w14:textId="405D15A1" w:rsidR="00BD5BB9" w:rsidRDefault="00CB44E8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C</w:t>
      </w:r>
      <w:r w:rsidR="00BD5BB9">
        <w:rPr>
          <w:sz w:val="22"/>
          <w:szCs w:val="22"/>
        </w:rPr>
        <w:t>urrently the following channel bandwidths are defined</w:t>
      </w:r>
      <w:r w:rsidR="00CA201E">
        <w:rPr>
          <w:sz w:val="22"/>
          <w:szCs w:val="22"/>
        </w:rPr>
        <w:t xml:space="preserve"> </w:t>
      </w:r>
      <w:r>
        <w:rPr>
          <w:sz w:val="22"/>
          <w:szCs w:val="22"/>
        </w:rPr>
        <w:t>for FR according to TS 38.101-1</w:t>
      </w:r>
      <w:r w:rsidR="00BD5BB9">
        <w:rPr>
          <w:sz w:val="22"/>
          <w:szCs w:val="22"/>
        </w:rPr>
        <w:t xml:space="preserve">. The </w:t>
      </w:r>
      <w:r w:rsidR="00CA201E">
        <w:rPr>
          <w:sz w:val="22"/>
          <w:szCs w:val="22"/>
        </w:rPr>
        <w:t>bandwidths supported by the UE depends on the frequency band:</w:t>
      </w:r>
    </w:p>
    <w:p w14:paraId="2EA7E13B" w14:textId="7260EC01" w:rsidR="00CA201E" w:rsidRPr="00CA201E" w:rsidRDefault="00CA201E" w:rsidP="00CB44E8">
      <w:pPr>
        <w:keepNext/>
        <w:keepLines/>
        <w:spacing w:before="240" w:after="120"/>
        <w:jc w:val="center"/>
        <w:rPr>
          <w:rFonts w:ascii="Arial" w:hAnsi="Arial" w:cs="Arial"/>
          <w:b/>
          <w:lang w:eastAsia="zh-CN"/>
        </w:rPr>
      </w:pPr>
      <w:bookmarkStart w:id="3" w:name="_Hlk497144372"/>
      <w:bookmarkStart w:id="4" w:name="_Hlk505013260"/>
      <w:r w:rsidRPr="00CA201E">
        <w:rPr>
          <w:rFonts w:ascii="Arial" w:hAnsi="Arial" w:cs="Arial"/>
          <w:b/>
          <w:lang w:val="en-US"/>
        </w:rPr>
        <w:t xml:space="preserve">Table 5.3.2-1: </w:t>
      </w:r>
      <w:bookmarkEnd w:id="3"/>
      <w:r w:rsidRPr="00CA201E">
        <w:rPr>
          <w:rFonts w:ascii="Arial" w:hAnsi="Arial" w:cs="Arial"/>
          <w:b/>
          <w:lang w:val="en-US"/>
        </w:rPr>
        <w:t>Maximum transmission bandwidth configuration N</w:t>
      </w:r>
      <w:r w:rsidRPr="00CA201E">
        <w:rPr>
          <w:rFonts w:ascii="Arial" w:hAnsi="Arial" w:cs="Arial"/>
          <w:b/>
          <w:vertAlign w:val="subscript"/>
          <w:lang w:val="en-US"/>
        </w:rPr>
        <w:t>RB</w:t>
      </w:r>
      <w:r w:rsidR="00CB44E8">
        <w:rPr>
          <w:rFonts w:ascii="Arial" w:hAnsi="Arial" w:cs="Arial"/>
          <w:b/>
          <w:lang w:val="en-US"/>
        </w:rPr>
        <w:t xml:space="preserve"> [</w:t>
      </w:r>
      <w:r w:rsidR="004679C9">
        <w:rPr>
          <w:rFonts w:ascii="Arial" w:hAnsi="Arial" w:cs="Arial"/>
          <w:b/>
          <w:lang w:val="en-US"/>
        </w:rPr>
        <w:t>TS 38.101-1</w:t>
      </w:r>
      <w:r w:rsidR="00CB44E8">
        <w:rPr>
          <w:rFonts w:ascii="Arial" w:hAnsi="Arial" w:cs="Arial"/>
          <w:b/>
          <w:lang w:val="en-US"/>
        </w:rPr>
        <w:t>]</w:t>
      </w:r>
    </w:p>
    <w:tbl>
      <w:tblPr>
        <w:tblpPr w:leftFromText="142" w:rightFromText="142" w:vertAnchor="text" w:tblpXSpec="center" w:tblpY="1"/>
        <w:tblOverlap w:val="never"/>
        <w:tblW w:w="5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7"/>
        <w:gridCol w:w="791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77"/>
      </w:tblGrid>
      <w:tr w:rsidR="00CA201E" w:rsidRPr="00CA201E" w14:paraId="208ADF5F" w14:textId="77777777" w:rsidTr="00CA201E">
        <w:trPr>
          <w:trHeight w:val="1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4"/>
          <w:p w14:paraId="79785BFD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SCS (kHz)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6DE4A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5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E9E2AA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10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A9613C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15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040D98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20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8A4F0C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25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622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30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B487B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40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C7B396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50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416EE3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60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DBCB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70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C7F927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80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1121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90 MHz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D3EF2A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100 MHz</w:t>
            </w:r>
          </w:p>
        </w:tc>
      </w:tr>
      <w:tr w:rsidR="00CA201E" w:rsidRPr="00CA201E" w14:paraId="7913AB3C" w14:textId="77777777" w:rsidTr="00CA201E">
        <w:trPr>
          <w:trHeight w:val="187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136F" w14:textId="77777777" w:rsidR="00CA201E" w:rsidRPr="00CA201E" w:rsidRDefault="00CA201E" w:rsidP="00CA201E">
            <w:pPr>
              <w:rPr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FE4D95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F3392C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E54A7C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6780D7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C69371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4000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8B13B3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7F6962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FAA6A7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042B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24EBF8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56CC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779173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b/>
                <w:sz w:val="16"/>
                <w:szCs w:val="16"/>
                <w:lang w:val="sv-SE"/>
              </w:rPr>
              <w:t>N</w:t>
            </w:r>
            <w:r w:rsidRPr="00CA201E">
              <w:rPr>
                <w:rFonts w:ascii="Arial" w:hAnsi="Arial" w:cs="Arial"/>
                <w:b/>
                <w:sz w:val="16"/>
                <w:szCs w:val="16"/>
                <w:vertAlign w:val="subscript"/>
                <w:lang w:val="sv-SE"/>
              </w:rPr>
              <w:t>RB</w:t>
            </w:r>
          </w:p>
        </w:tc>
      </w:tr>
      <w:tr w:rsidR="00CA201E" w:rsidRPr="00CA201E" w14:paraId="424D2FE2" w14:textId="77777777" w:rsidTr="00CA201E">
        <w:trPr>
          <w:trHeight w:val="1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9D216D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17F331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25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D9792A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52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80A335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79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60B72C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106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5FE4A8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133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DA6D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160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6F2F76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216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7C8D9F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270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51D8BD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N/A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AB8B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N/A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65C804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N/A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171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FDE52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N/A</w:t>
            </w:r>
          </w:p>
        </w:tc>
      </w:tr>
      <w:tr w:rsidR="00CA201E" w:rsidRPr="00CA201E" w14:paraId="7FFE8D9A" w14:textId="77777777" w:rsidTr="00CA201E">
        <w:trPr>
          <w:trHeight w:val="1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32D0B6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30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7DA745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86AAAE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24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4E99EB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38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73BBDE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51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FAF1E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65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75AD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78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F23567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106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F79C2A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133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2ED8BE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162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B090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189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AB5F5A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217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CDC5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245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163E2BF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273</w:t>
            </w:r>
          </w:p>
        </w:tc>
      </w:tr>
      <w:tr w:rsidR="00CA201E" w:rsidRPr="00CA201E" w14:paraId="36FA7283" w14:textId="77777777" w:rsidTr="00CA201E">
        <w:trPr>
          <w:trHeight w:val="1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8B5371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60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0CF1AF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N/A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A0CC65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CE286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F14FA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24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89E8A1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31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20FD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38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343BBD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51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E4937B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65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FABD04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79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E214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93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BABF69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107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D4B5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121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E60FD7" w14:textId="77777777" w:rsidR="00CA201E" w:rsidRPr="00CA201E" w:rsidRDefault="00CA201E" w:rsidP="00CA20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201E">
              <w:rPr>
                <w:rFonts w:ascii="Arial" w:hAnsi="Arial" w:cs="Arial"/>
                <w:sz w:val="16"/>
                <w:szCs w:val="16"/>
                <w:lang w:val="sv-SE"/>
              </w:rPr>
              <w:t>135</w:t>
            </w:r>
          </w:p>
        </w:tc>
      </w:tr>
    </w:tbl>
    <w:p w14:paraId="429FBB37" w14:textId="7ADA76B0" w:rsidR="003F0CB2" w:rsidRPr="00261885" w:rsidRDefault="004679C9" w:rsidP="00261885">
      <w:pPr>
        <w:spacing w:before="240" w:after="0"/>
        <w:rPr>
          <w:sz w:val="22"/>
          <w:szCs w:val="22"/>
        </w:rPr>
      </w:pPr>
      <w:r w:rsidRPr="00261885">
        <w:rPr>
          <w:sz w:val="22"/>
          <w:szCs w:val="22"/>
        </w:rPr>
        <w:t>The UE and BS RF requirements are being specified for the new channel bandwidths</w:t>
      </w:r>
      <w:r w:rsidR="00D018D9" w:rsidRPr="00261885">
        <w:rPr>
          <w:sz w:val="22"/>
          <w:szCs w:val="22"/>
        </w:rPr>
        <w:t xml:space="preserve"> namely 35 MHz and 45 MHz by the main session</w:t>
      </w:r>
      <w:r w:rsidR="000B652D" w:rsidRPr="00261885">
        <w:rPr>
          <w:sz w:val="22"/>
          <w:szCs w:val="22"/>
        </w:rPr>
        <w:t>. While the specification work is done under Rel-17 WI. However, as per latest approved WID the following was approved at the last RAN plenary (RAN#91e):</w:t>
      </w:r>
      <w:r w:rsidR="00261885" w:rsidRPr="00261885">
        <w:rPr>
          <w:sz w:val="22"/>
          <w:szCs w:val="22"/>
        </w:rPr>
        <w:t xml:space="preserve"> </w:t>
      </w:r>
      <w:r w:rsidR="003F0CB2" w:rsidRPr="00261885">
        <w:rPr>
          <w:sz w:val="22"/>
          <w:szCs w:val="22"/>
        </w:rPr>
        <w:t>UE support of 35 MHz and 45 MHz channel bandwidth from Rel-15 onwards in a release independent manner</w:t>
      </w:r>
    </w:p>
    <w:p w14:paraId="2D902710" w14:textId="2D7FA2EA" w:rsidR="00261885" w:rsidRDefault="000B652D" w:rsidP="00261885">
      <w:pPr>
        <w:spacing w:before="240" w:after="0"/>
        <w:rPr>
          <w:sz w:val="22"/>
          <w:szCs w:val="22"/>
        </w:rPr>
      </w:pPr>
      <w:r w:rsidRPr="00261885">
        <w:rPr>
          <w:sz w:val="22"/>
          <w:szCs w:val="22"/>
        </w:rPr>
        <w:t>The UE RF requirements are not yet completed. However considerable progress has been made based on the approved WFs on various UE RF issues needed to complete the corresponding requirements [2-4].</w:t>
      </w:r>
    </w:p>
    <w:p w14:paraId="1499B15E" w14:textId="05615B80" w:rsidR="00261885" w:rsidRDefault="00D0572E" w:rsidP="00261885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Several RRM requirements depend on SSB </w:t>
      </w:r>
      <w:r w:rsidR="00CE230D">
        <w:rPr>
          <w:sz w:val="22"/>
          <w:szCs w:val="22"/>
        </w:rPr>
        <w:t>bandwidth (in MHz) or CSI-RS bandwidth. But the RRM core requirements are agnostic to the channel bandwidth.</w:t>
      </w:r>
    </w:p>
    <w:p w14:paraId="02FFF028" w14:textId="70CDB449" w:rsidR="00021984" w:rsidRPr="00261885" w:rsidRDefault="007D2991" w:rsidP="00261885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FR1 the </w:t>
      </w:r>
      <w:r w:rsidR="000425C4">
        <w:rPr>
          <w:sz w:val="22"/>
          <w:szCs w:val="22"/>
        </w:rPr>
        <w:t xml:space="preserve">RRM performance requirements comprise of side conditions </w:t>
      </w:r>
      <w:r w:rsidR="000D3161">
        <w:rPr>
          <w:sz w:val="22"/>
          <w:szCs w:val="22"/>
        </w:rPr>
        <w:t>for SSB</w:t>
      </w:r>
      <w:r w:rsidR="00860F96">
        <w:rPr>
          <w:sz w:val="22"/>
          <w:szCs w:val="22"/>
        </w:rPr>
        <w:t xml:space="preserve">, </w:t>
      </w:r>
      <w:r w:rsidR="000D3161">
        <w:rPr>
          <w:sz w:val="22"/>
          <w:szCs w:val="22"/>
        </w:rPr>
        <w:t>CSI-RS</w:t>
      </w:r>
      <w:r w:rsidR="001024BD">
        <w:rPr>
          <w:sz w:val="22"/>
          <w:szCs w:val="22"/>
        </w:rPr>
        <w:t>, PRS, SRS</w:t>
      </w:r>
      <w:r w:rsidR="000D3161">
        <w:rPr>
          <w:sz w:val="22"/>
          <w:szCs w:val="22"/>
        </w:rPr>
        <w:t xml:space="preserve"> </w:t>
      </w:r>
      <w:r w:rsidR="000425C4">
        <w:rPr>
          <w:sz w:val="22"/>
          <w:szCs w:val="22"/>
        </w:rPr>
        <w:t>(e.g. minimum SSB_RP, minimum CSI-RS_RP</w:t>
      </w:r>
      <w:r w:rsidR="001024BD">
        <w:rPr>
          <w:sz w:val="22"/>
          <w:szCs w:val="22"/>
        </w:rPr>
        <w:t xml:space="preserve"> etc</w:t>
      </w:r>
      <w:r w:rsidR="000425C4">
        <w:rPr>
          <w:sz w:val="22"/>
          <w:szCs w:val="22"/>
        </w:rPr>
        <w:t xml:space="preserve">) are normalized to </w:t>
      </w:r>
      <w:r w:rsidR="000D3161">
        <w:rPr>
          <w:sz w:val="22"/>
          <w:szCs w:val="22"/>
        </w:rPr>
        <w:t xml:space="preserve">their SCS. The RRM test </w:t>
      </w:r>
      <w:r w:rsidR="000D3852">
        <w:rPr>
          <w:sz w:val="22"/>
          <w:szCs w:val="22"/>
        </w:rPr>
        <w:t xml:space="preserve">configurations and test </w:t>
      </w:r>
      <w:r w:rsidR="000D3161">
        <w:rPr>
          <w:sz w:val="22"/>
          <w:szCs w:val="22"/>
        </w:rPr>
        <w:t xml:space="preserve">cases </w:t>
      </w:r>
      <w:r>
        <w:rPr>
          <w:sz w:val="22"/>
          <w:szCs w:val="22"/>
        </w:rPr>
        <w:t xml:space="preserve">in FR1 </w:t>
      </w:r>
      <w:r w:rsidR="000D3161">
        <w:rPr>
          <w:sz w:val="22"/>
          <w:szCs w:val="22"/>
        </w:rPr>
        <w:t xml:space="preserve">are currently defined for 10 MHz channel bandwidth </w:t>
      </w:r>
      <w:r w:rsidR="000D3852">
        <w:rPr>
          <w:sz w:val="22"/>
          <w:szCs w:val="22"/>
        </w:rPr>
        <w:t xml:space="preserve">for FDD and TDD bands </w:t>
      </w:r>
      <w:r w:rsidR="000D3161">
        <w:rPr>
          <w:sz w:val="22"/>
          <w:szCs w:val="22"/>
        </w:rPr>
        <w:t xml:space="preserve">and </w:t>
      </w:r>
      <w:r>
        <w:rPr>
          <w:sz w:val="22"/>
          <w:szCs w:val="22"/>
        </w:rPr>
        <w:t xml:space="preserve">for </w:t>
      </w:r>
      <w:r w:rsidR="000D3161">
        <w:rPr>
          <w:sz w:val="22"/>
          <w:szCs w:val="22"/>
        </w:rPr>
        <w:t xml:space="preserve">40 MHz </w:t>
      </w:r>
      <w:r>
        <w:rPr>
          <w:sz w:val="22"/>
          <w:szCs w:val="22"/>
        </w:rPr>
        <w:t xml:space="preserve">channel bandwidth for TDD bands. </w:t>
      </w:r>
      <w:r w:rsidR="00E57879">
        <w:rPr>
          <w:sz w:val="22"/>
          <w:szCs w:val="22"/>
        </w:rPr>
        <w:t>The test requirements in the RRM tests do not depend on the channel bandwidth rather than RRM specific configurations e.g. SSB</w:t>
      </w:r>
      <w:r w:rsidR="00257A4D">
        <w:rPr>
          <w:sz w:val="22"/>
          <w:szCs w:val="22"/>
        </w:rPr>
        <w:t xml:space="preserve">, SMTC, SRS configurations etc. </w:t>
      </w:r>
      <w:r w:rsidR="00E57879">
        <w:rPr>
          <w:sz w:val="22"/>
          <w:szCs w:val="22"/>
        </w:rPr>
        <w:t>Th</w:t>
      </w:r>
      <w:r w:rsidR="00257A4D">
        <w:rPr>
          <w:sz w:val="22"/>
          <w:szCs w:val="22"/>
        </w:rPr>
        <w:t xml:space="preserve">erefore, the current tests </w:t>
      </w:r>
      <w:r w:rsidR="00E57879">
        <w:rPr>
          <w:sz w:val="22"/>
          <w:szCs w:val="22"/>
        </w:rPr>
        <w:t xml:space="preserve">give good coverage for the bands in terms of </w:t>
      </w:r>
      <w:r w:rsidR="00257A4D">
        <w:rPr>
          <w:sz w:val="22"/>
          <w:szCs w:val="22"/>
        </w:rPr>
        <w:t xml:space="preserve">RRM </w:t>
      </w:r>
      <w:r w:rsidR="00E57879">
        <w:rPr>
          <w:sz w:val="22"/>
          <w:szCs w:val="22"/>
        </w:rPr>
        <w:t>testing</w:t>
      </w:r>
      <w:r w:rsidR="00257A4D">
        <w:rPr>
          <w:sz w:val="22"/>
          <w:szCs w:val="22"/>
        </w:rPr>
        <w:t xml:space="preserve">. We therefore do not foresee any impact of </w:t>
      </w:r>
      <w:r w:rsidR="00257A4D" w:rsidRPr="00261885">
        <w:rPr>
          <w:sz w:val="22"/>
          <w:szCs w:val="22"/>
        </w:rPr>
        <w:t>35 MHz and 45 MHz channel bandwidth</w:t>
      </w:r>
      <w:r w:rsidR="00257A4D">
        <w:rPr>
          <w:sz w:val="22"/>
          <w:szCs w:val="22"/>
        </w:rPr>
        <w:t>s on any RRM core or performance requirements.</w:t>
      </w:r>
    </w:p>
    <w:p w14:paraId="7F39F804" w14:textId="355213FD" w:rsidR="008D7D22" w:rsidRDefault="008F791D" w:rsidP="008D7D2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>Observation 1:</w:t>
      </w:r>
      <w:r w:rsidR="008D7D22" w:rsidRPr="00AB5748">
        <w:rPr>
          <w:rFonts w:ascii="Times New Roman" w:hAnsi="Times New Roman"/>
          <w:szCs w:val="22"/>
        </w:rPr>
        <w:t xml:space="preserve"> </w:t>
      </w:r>
      <w:r w:rsidR="00886AFD">
        <w:rPr>
          <w:rFonts w:ascii="Times New Roman" w:hAnsi="Times New Roman"/>
          <w:szCs w:val="22"/>
        </w:rPr>
        <w:t xml:space="preserve">In FR1 the </w:t>
      </w:r>
      <w:r w:rsidR="00257A4D" w:rsidRPr="00257A4D">
        <w:rPr>
          <w:rFonts w:ascii="Times New Roman" w:hAnsi="Times New Roman"/>
          <w:szCs w:val="22"/>
        </w:rPr>
        <w:t>RRM core requirements are agnostic to the channel bandwidth</w:t>
      </w:r>
      <w:r w:rsidR="00257A4D">
        <w:rPr>
          <w:rFonts w:ascii="Times New Roman" w:hAnsi="Times New Roman"/>
          <w:szCs w:val="22"/>
        </w:rPr>
        <w:t xml:space="preserve"> rather mainly depends on </w:t>
      </w:r>
      <w:r w:rsidR="00860F96">
        <w:rPr>
          <w:rFonts w:ascii="Times New Roman" w:hAnsi="Times New Roman"/>
          <w:szCs w:val="22"/>
        </w:rPr>
        <w:t>measured signals e.g. SSB, CSI-RS</w:t>
      </w:r>
      <w:r w:rsidR="001024BD">
        <w:rPr>
          <w:rFonts w:ascii="Times New Roman" w:hAnsi="Times New Roman"/>
          <w:szCs w:val="22"/>
        </w:rPr>
        <w:t xml:space="preserve">, </w:t>
      </w:r>
      <w:r w:rsidR="001024BD" w:rsidRPr="001024BD">
        <w:rPr>
          <w:rFonts w:ascii="Times New Roman" w:hAnsi="Times New Roman"/>
          <w:szCs w:val="22"/>
        </w:rPr>
        <w:t xml:space="preserve">PRS, SRS </w:t>
      </w:r>
      <w:r w:rsidR="00860F96">
        <w:rPr>
          <w:rFonts w:ascii="Times New Roman" w:hAnsi="Times New Roman"/>
          <w:szCs w:val="22"/>
        </w:rPr>
        <w:t>etc</w:t>
      </w:r>
      <w:r w:rsidR="00AB5748" w:rsidRPr="00AB5748">
        <w:rPr>
          <w:rFonts w:ascii="Times New Roman" w:hAnsi="Times New Roman"/>
          <w:szCs w:val="22"/>
        </w:rPr>
        <w:t>.</w:t>
      </w:r>
    </w:p>
    <w:p w14:paraId="07461283" w14:textId="714D29E6" w:rsidR="00860F96" w:rsidRPr="00886AFD" w:rsidRDefault="00860F96" w:rsidP="00886AFD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 xml:space="preserve">Observation </w:t>
      </w:r>
      <w:r w:rsidR="00213A46">
        <w:rPr>
          <w:rFonts w:ascii="Times New Roman" w:hAnsi="Times New Roman"/>
          <w:b/>
          <w:bCs/>
          <w:szCs w:val="22"/>
        </w:rPr>
        <w:t>2</w:t>
      </w:r>
      <w:r w:rsidRPr="00AB5748">
        <w:rPr>
          <w:rFonts w:ascii="Times New Roman" w:hAnsi="Times New Roman"/>
          <w:b/>
          <w:bCs/>
          <w:szCs w:val="22"/>
        </w:rPr>
        <w:t>:</w:t>
      </w:r>
      <w:r w:rsidRPr="00AB5748">
        <w:rPr>
          <w:rFonts w:ascii="Times New Roman" w:hAnsi="Times New Roman"/>
          <w:szCs w:val="22"/>
        </w:rPr>
        <w:t xml:space="preserve"> </w:t>
      </w:r>
      <w:r w:rsidR="00886AFD">
        <w:rPr>
          <w:rFonts w:ascii="Times New Roman" w:hAnsi="Times New Roman"/>
          <w:szCs w:val="22"/>
        </w:rPr>
        <w:t xml:space="preserve">In FR1 the </w:t>
      </w:r>
      <w:r w:rsidRPr="00257A4D">
        <w:rPr>
          <w:rFonts w:ascii="Times New Roman" w:hAnsi="Times New Roman"/>
          <w:szCs w:val="22"/>
        </w:rPr>
        <w:t xml:space="preserve">RRM </w:t>
      </w:r>
      <w:r w:rsidR="001024BD">
        <w:rPr>
          <w:rFonts w:ascii="Times New Roman" w:hAnsi="Times New Roman"/>
          <w:szCs w:val="22"/>
        </w:rPr>
        <w:t xml:space="preserve">performance </w:t>
      </w:r>
      <w:r w:rsidRPr="00257A4D">
        <w:rPr>
          <w:rFonts w:ascii="Times New Roman" w:hAnsi="Times New Roman"/>
          <w:szCs w:val="22"/>
        </w:rPr>
        <w:t xml:space="preserve">requirements </w:t>
      </w:r>
      <w:r w:rsidR="00886AFD">
        <w:rPr>
          <w:rFonts w:ascii="Times New Roman" w:hAnsi="Times New Roman"/>
          <w:szCs w:val="22"/>
        </w:rPr>
        <w:t xml:space="preserve">including </w:t>
      </w:r>
      <w:r w:rsidR="000736EE">
        <w:rPr>
          <w:rFonts w:ascii="Times New Roman" w:hAnsi="Times New Roman"/>
          <w:szCs w:val="22"/>
        </w:rPr>
        <w:t xml:space="preserve">RRM test configurations and </w:t>
      </w:r>
      <w:r w:rsidR="00886AFD">
        <w:rPr>
          <w:rFonts w:ascii="Times New Roman" w:hAnsi="Times New Roman"/>
          <w:szCs w:val="22"/>
        </w:rPr>
        <w:t xml:space="preserve">test cases are defined for </w:t>
      </w:r>
      <w:r w:rsidR="00886AFD" w:rsidRPr="00886AFD">
        <w:rPr>
          <w:rFonts w:ascii="Times New Roman" w:hAnsi="Times New Roman"/>
          <w:szCs w:val="22"/>
        </w:rPr>
        <w:t>10 MHz channel bandwidth for FDD and TDD bands and for 40 MHz channel bandwidth for TDD bands</w:t>
      </w:r>
      <w:r w:rsidRPr="00AB5748">
        <w:rPr>
          <w:rFonts w:ascii="Times New Roman" w:hAnsi="Times New Roman"/>
          <w:szCs w:val="22"/>
        </w:rPr>
        <w:t>.</w:t>
      </w:r>
    </w:p>
    <w:p w14:paraId="4C0128B6" w14:textId="3A3EAF89" w:rsidR="008F791D" w:rsidRDefault="008F791D" w:rsidP="008D7D2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lastRenderedPageBreak/>
        <w:t>Proposal</w:t>
      </w:r>
      <w:r w:rsidR="000243F1">
        <w:rPr>
          <w:rFonts w:ascii="Times New Roman" w:hAnsi="Times New Roman"/>
          <w:b/>
          <w:bCs/>
          <w:szCs w:val="22"/>
        </w:rPr>
        <w:t xml:space="preserve"> </w:t>
      </w:r>
      <w:r w:rsidRPr="00AB5748">
        <w:rPr>
          <w:rFonts w:ascii="Times New Roman" w:hAnsi="Times New Roman"/>
          <w:b/>
          <w:bCs/>
          <w:szCs w:val="22"/>
        </w:rPr>
        <w:t>1:</w:t>
      </w:r>
      <w:r w:rsidRPr="00AB5748">
        <w:rPr>
          <w:rFonts w:ascii="Times New Roman" w:hAnsi="Times New Roman"/>
          <w:szCs w:val="22"/>
        </w:rPr>
        <w:t xml:space="preserve"> </w:t>
      </w:r>
      <w:r w:rsidR="00213A46">
        <w:rPr>
          <w:rFonts w:ascii="Times New Roman" w:hAnsi="Times New Roman"/>
          <w:szCs w:val="22"/>
        </w:rPr>
        <w:t xml:space="preserve">Introduction of </w:t>
      </w:r>
      <w:r w:rsidR="00213A46" w:rsidRPr="00213A46">
        <w:rPr>
          <w:rFonts w:ascii="Times New Roman" w:hAnsi="Times New Roman"/>
          <w:szCs w:val="22"/>
        </w:rPr>
        <w:t>35 MHz and 45 MHz channel bandwidth</w:t>
      </w:r>
      <w:r w:rsidR="008A43BE">
        <w:rPr>
          <w:rFonts w:ascii="Times New Roman" w:hAnsi="Times New Roman"/>
          <w:szCs w:val="22"/>
        </w:rPr>
        <w:t>s</w:t>
      </w:r>
      <w:r w:rsidR="00213A46">
        <w:rPr>
          <w:rFonts w:ascii="Times New Roman" w:hAnsi="Times New Roman"/>
          <w:szCs w:val="22"/>
        </w:rPr>
        <w:t xml:space="preserve"> does not have any impact on RRM core requirements</w:t>
      </w:r>
      <w:r w:rsidR="008D7D22" w:rsidRPr="00AB5748">
        <w:rPr>
          <w:rFonts w:ascii="Times New Roman" w:hAnsi="Times New Roman"/>
          <w:szCs w:val="22"/>
        </w:rPr>
        <w:t xml:space="preserve">. </w:t>
      </w:r>
    </w:p>
    <w:p w14:paraId="2824B55C" w14:textId="22D40132" w:rsidR="00213A46" w:rsidRPr="008F2925" w:rsidRDefault="00213A46" w:rsidP="008F2925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2</w:t>
      </w:r>
      <w:r w:rsidRPr="00AB5748">
        <w:rPr>
          <w:rFonts w:ascii="Times New Roman" w:hAnsi="Times New Roman"/>
          <w:b/>
          <w:bCs/>
          <w:szCs w:val="22"/>
        </w:rPr>
        <w:t>:</w:t>
      </w:r>
      <w:r w:rsidRPr="00AB574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Introduction of </w:t>
      </w:r>
      <w:r w:rsidRPr="00213A46">
        <w:rPr>
          <w:rFonts w:ascii="Times New Roman" w:hAnsi="Times New Roman"/>
          <w:szCs w:val="22"/>
        </w:rPr>
        <w:t>35 MHz and 45 MHz channel bandwidth</w:t>
      </w:r>
      <w:r w:rsidR="008A43BE">
        <w:rPr>
          <w:rFonts w:ascii="Times New Roman" w:hAnsi="Times New Roman"/>
          <w:szCs w:val="22"/>
        </w:rPr>
        <w:t>s</w:t>
      </w:r>
      <w:r>
        <w:rPr>
          <w:rFonts w:ascii="Times New Roman" w:hAnsi="Times New Roman"/>
          <w:szCs w:val="22"/>
        </w:rPr>
        <w:t xml:space="preserve"> does not have any impact on RRM performance requirements including </w:t>
      </w:r>
      <w:r w:rsidR="008F2925">
        <w:rPr>
          <w:rFonts w:ascii="Times New Roman" w:hAnsi="Times New Roman"/>
          <w:szCs w:val="22"/>
        </w:rPr>
        <w:t>RRM test cases</w:t>
      </w:r>
      <w:r w:rsidRPr="00AB5748">
        <w:rPr>
          <w:rFonts w:ascii="Times New Roman" w:hAnsi="Times New Roman"/>
          <w:szCs w:val="22"/>
        </w:rPr>
        <w:t xml:space="preserve">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28B54744" w:rsidR="004E6E42" w:rsidRPr="008A43BE" w:rsidRDefault="008A43BE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8A43BE">
        <w:rPr>
          <w:sz w:val="22"/>
          <w:szCs w:val="22"/>
          <w:lang w:val="en-US"/>
        </w:rPr>
        <w:t xml:space="preserve">The impact of </w:t>
      </w:r>
      <w:r w:rsidRPr="008A43BE">
        <w:rPr>
          <w:sz w:val="22"/>
          <w:szCs w:val="22"/>
        </w:rPr>
        <w:t xml:space="preserve">35 MHz and 45 MHz channel bandwidths on </w:t>
      </w:r>
      <w:r w:rsidR="00F54EB7" w:rsidRPr="008A43BE">
        <w:rPr>
          <w:sz w:val="22"/>
          <w:szCs w:val="22"/>
          <w:lang w:val="en-US"/>
        </w:rPr>
        <w:t xml:space="preserve">RRM </w:t>
      </w:r>
      <w:r>
        <w:rPr>
          <w:sz w:val="22"/>
          <w:szCs w:val="22"/>
          <w:lang w:val="en-US"/>
        </w:rPr>
        <w:t xml:space="preserve">core and performance requirements has been analyzed. </w:t>
      </w:r>
      <w:bookmarkStart w:id="5" w:name="_Hlk23953093"/>
      <w:r w:rsidR="00F54EB7" w:rsidRPr="008A43BE">
        <w:rPr>
          <w:sz w:val="22"/>
          <w:szCs w:val="22"/>
          <w:lang w:val="en-US"/>
        </w:rPr>
        <w:t>F</w:t>
      </w:r>
      <w:proofErr w:type="spellStart"/>
      <w:r w:rsidR="00E86FF9" w:rsidRPr="008A43BE">
        <w:rPr>
          <w:sz w:val="22"/>
          <w:szCs w:val="22"/>
        </w:rPr>
        <w:t>ollowing</w:t>
      </w:r>
      <w:proofErr w:type="spellEnd"/>
      <w:r w:rsidR="00E86FF9" w:rsidRPr="008A43BE">
        <w:rPr>
          <w:sz w:val="22"/>
          <w:szCs w:val="22"/>
        </w:rPr>
        <w:t xml:space="preserve"> </w:t>
      </w:r>
      <w:r w:rsidR="00830921" w:rsidRPr="008A43BE">
        <w:rPr>
          <w:sz w:val="22"/>
          <w:szCs w:val="22"/>
        </w:rPr>
        <w:t xml:space="preserve">are the </w:t>
      </w:r>
      <w:r w:rsidR="000467E3" w:rsidRPr="008A43BE">
        <w:rPr>
          <w:sz w:val="22"/>
          <w:szCs w:val="22"/>
        </w:rPr>
        <w:t xml:space="preserve">main </w:t>
      </w:r>
      <w:r w:rsidR="00D70237" w:rsidRPr="008A43BE">
        <w:rPr>
          <w:sz w:val="22"/>
          <w:szCs w:val="22"/>
        </w:rPr>
        <w:t>observation</w:t>
      </w:r>
      <w:r w:rsidR="009C6511" w:rsidRPr="008A43BE">
        <w:rPr>
          <w:sz w:val="22"/>
          <w:szCs w:val="22"/>
        </w:rPr>
        <w:t>s</w:t>
      </w:r>
      <w:r w:rsidR="00D70237" w:rsidRPr="008A43BE">
        <w:rPr>
          <w:sz w:val="22"/>
          <w:szCs w:val="22"/>
        </w:rPr>
        <w:t xml:space="preserve"> and </w:t>
      </w:r>
      <w:r w:rsidR="00506C4B" w:rsidRPr="008A43BE">
        <w:rPr>
          <w:sz w:val="22"/>
          <w:szCs w:val="22"/>
        </w:rPr>
        <w:t>proposals</w:t>
      </w:r>
      <w:r w:rsidR="00AE34EB" w:rsidRPr="008A43BE">
        <w:rPr>
          <w:sz w:val="22"/>
          <w:szCs w:val="22"/>
        </w:rPr>
        <w:t>:</w:t>
      </w:r>
    </w:p>
    <w:p w14:paraId="788563C8" w14:textId="77777777" w:rsidR="000736EE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>Observation 1:</w:t>
      </w:r>
      <w:r w:rsidRPr="00AB574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In FR1 the </w:t>
      </w:r>
      <w:r w:rsidRPr="00257A4D">
        <w:rPr>
          <w:rFonts w:ascii="Times New Roman" w:hAnsi="Times New Roman"/>
          <w:szCs w:val="22"/>
        </w:rPr>
        <w:t>RRM core requirements are agnostic to the channel bandwidth</w:t>
      </w:r>
      <w:r>
        <w:rPr>
          <w:rFonts w:ascii="Times New Roman" w:hAnsi="Times New Roman"/>
          <w:szCs w:val="22"/>
        </w:rPr>
        <w:t xml:space="preserve"> rather mainly depends on measured signals e.g. SSB, CSI-RS, </w:t>
      </w:r>
      <w:r w:rsidRPr="001024BD">
        <w:rPr>
          <w:rFonts w:ascii="Times New Roman" w:hAnsi="Times New Roman"/>
          <w:szCs w:val="22"/>
        </w:rPr>
        <w:t xml:space="preserve">PRS, SRS </w:t>
      </w:r>
      <w:r>
        <w:rPr>
          <w:rFonts w:ascii="Times New Roman" w:hAnsi="Times New Roman"/>
          <w:szCs w:val="22"/>
        </w:rPr>
        <w:t>etc</w:t>
      </w:r>
      <w:r w:rsidRPr="00AB5748">
        <w:rPr>
          <w:rFonts w:ascii="Times New Roman" w:hAnsi="Times New Roman"/>
          <w:szCs w:val="22"/>
        </w:rPr>
        <w:t>.</w:t>
      </w:r>
    </w:p>
    <w:p w14:paraId="3051E465" w14:textId="77777777" w:rsidR="000736EE" w:rsidRPr="00886AFD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2</w:t>
      </w:r>
      <w:r w:rsidRPr="00AB5748">
        <w:rPr>
          <w:rFonts w:ascii="Times New Roman" w:hAnsi="Times New Roman"/>
          <w:b/>
          <w:bCs/>
          <w:szCs w:val="22"/>
        </w:rPr>
        <w:t>:</w:t>
      </w:r>
      <w:r w:rsidRPr="00AB574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In FR1 the </w:t>
      </w:r>
      <w:r w:rsidRPr="00257A4D">
        <w:rPr>
          <w:rFonts w:ascii="Times New Roman" w:hAnsi="Times New Roman"/>
          <w:szCs w:val="22"/>
        </w:rPr>
        <w:t xml:space="preserve">RRM </w:t>
      </w:r>
      <w:r>
        <w:rPr>
          <w:rFonts w:ascii="Times New Roman" w:hAnsi="Times New Roman"/>
          <w:szCs w:val="22"/>
        </w:rPr>
        <w:t xml:space="preserve">performance </w:t>
      </w:r>
      <w:r w:rsidRPr="00257A4D">
        <w:rPr>
          <w:rFonts w:ascii="Times New Roman" w:hAnsi="Times New Roman"/>
          <w:szCs w:val="22"/>
        </w:rPr>
        <w:t xml:space="preserve">requirements </w:t>
      </w:r>
      <w:r>
        <w:rPr>
          <w:rFonts w:ascii="Times New Roman" w:hAnsi="Times New Roman"/>
          <w:szCs w:val="22"/>
        </w:rPr>
        <w:t xml:space="preserve">including RRM test configurations and test cases are defined for </w:t>
      </w:r>
      <w:r w:rsidRPr="00886AFD">
        <w:rPr>
          <w:rFonts w:ascii="Times New Roman" w:hAnsi="Times New Roman"/>
          <w:szCs w:val="22"/>
        </w:rPr>
        <w:t>10 MHz channel bandwidth for FDD and TDD bands and for 40 MHz channel bandwidth for TDD bands</w:t>
      </w:r>
      <w:r w:rsidRPr="00AB5748">
        <w:rPr>
          <w:rFonts w:ascii="Times New Roman" w:hAnsi="Times New Roman"/>
          <w:szCs w:val="22"/>
        </w:rPr>
        <w:t>.</w:t>
      </w:r>
    </w:p>
    <w:p w14:paraId="50B3D088" w14:textId="77777777" w:rsidR="000736EE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>Proposal</w:t>
      </w:r>
      <w:r>
        <w:rPr>
          <w:rFonts w:ascii="Times New Roman" w:hAnsi="Times New Roman"/>
          <w:b/>
          <w:bCs/>
          <w:szCs w:val="22"/>
        </w:rPr>
        <w:t xml:space="preserve"> </w:t>
      </w:r>
      <w:r w:rsidRPr="00AB5748">
        <w:rPr>
          <w:rFonts w:ascii="Times New Roman" w:hAnsi="Times New Roman"/>
          <w:b/>
          <w:bCs/>
          <w:szCs w:val="22"/>
        </w:rPr>
        <w:t>1:</w:t>
      </w:r>
      <w:r w:rsidRPr="00AB574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Introduction of </w:t>
      </w:r>
      <w:r w:rsidRPr="00213A46">
        <w:rPr>
          <w:rFonts w:ascii="Times New Roman" w:hAnsi="Times New Roman"/>
          <w:szCs w:val="22"/>
        </w:rPr>
        <w:t>35 MHz and 45 MHz channel bandwidth</w:t>
      </w:r>
      <w:r>
        <w:rPr>
          <w:rFonts w:ascii="Times New Roman" w:hAnsi="Times New Roman"/>
          <w:szCs w:val="22"/>
        </w:rPr>
        <w:t>s does not have any impact on RRM core requirements</w:t>
      </w:r>
      <w:r w:rsidRPr="00AB5748">
        <w:rPr>
          <w:rFonts w:ascii="Times New Roman" w:hAnsi="Times New Roman"/>
          <w:szCs w:val="22"/>
        </w:rPr>
        <w:t xml:space="preserve">. </w:t>
      </w:r>
    </w:p>
    <w:p w14:paraId="1D53C315" w14:textId="77777777" w:rsidR="000736EE" w:rsidRPr="008F2925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2</w:t>
      </w:r>
      <w:r w:rsidRPr="00AB5748">
        <w:rPr>
          <w:rFonts w:ascii="Times New Roman" w:hAnsi="Times New Roman"/>
          <w:b/>
          <w:bCs/>
          <w:szCs w:val="22"/>
        </w:rPr>
        <w:t>:</w:t>
      </w:r>
      <w:r w:rsidRPr="00AB574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Introduction of </w:t>
      </w:r>
      <w:r w:rsidRPr="00213A46">
        <w:rPr>
          <w:rFonts w:ascii="Times New Roman" w:hAnsi="Times New Roman"/>
          <w:szCs w:val="22"/>
        </w:rPr>
        <w:t>35 MHz and 45 MHz channel bandwidth</w:t>
      </w:r>
      <w:r>
        <w:rPr>
          <w:rFonts w:ascii="Times New Roman" w:hAnsi="Times New Roman"/>
          <w:szCs w:val="22"/>
        </w:rPr>
        <w:t>s does not have any impact on RRM performance requirements including RRM test cases</w:t>
      </w:r>
      <w:r w:rsidRPr="00AB5748">
        <w:rPr>
          <w:rFonts w:ascii="Times New Roman" w:hAnsi="Times New Roman"/>
          <w:szCs w:val="22"/>
        </w:rPr>
        <w:t xml:space="preserve">. </w:t>
      </w:r>
    </w:p>
    <w:bookmarkEnd w:id="5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3B9BC49D" w14:textId="7F0DA6DC" w:rsidR="000B652D" w:rsidRDefault="000B652D" w:rsidP="00793CC3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0B652D">
        <w:rPr>
          <w:rFonts w:ascii="Times New Roman" w:hAnsi="Times New Roman"/>
          <w:sz w:val="20"/>
        </w:rPr>
        <w:t>RP‑210722, Introduction of channel bandwidths 35MHz and 45MHz for NR, Huawei</w:t>
      </w:r>
    </w:p>
    <w:p w14:paraId="135378F2" w14:textId="44779BAB" w:rsidR="00793CC3" w:rsidRPr="00793CC3" w:rsidRDefault="00793CC3" w:rsidP="00793CC3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793CC3">
        <w:rPr>
          <w:rFonts w:ascii="Times New Roman" w:hAnsi="Times New Roman"/>
          <w:sz w:val="20"/>
        </w:rPr>
        <w:t>R4-2103186</w:t>
      </w:r>
      <w:r w:rsidR="00660586">
        <w:rPr>
          <w:rFonts w:ascii="Times New Roman" w:hAnsi="Times New Roman"/>
          <w:sz w:val="20"/>
        </w:rPr>
        <w:t>,</w:t>
      </w:r>
      <w:r w:rsidRPr="00793CC3">
        <w:rPr>
          <w:rFonts w:ascii="Times New Roman" w:hAnsi="Times New Roman"/>
          <w:sz w:val="20"/>
        </w:rPr>
        <w:tab/>
        <w:t>Way forward on spectrum utilization for 35MHz and 45MHz</w:t>
      </w:r>
      <w:r>
        <w:rPr>
          <w:rFonts w:ascii="Times New Roman" w:hAnsi="Times New Roman"/>
          <w:sz w:val="20"/>
        </w:rPr>
        <w:t>, H</w:t>
      </w:r>
      <w:r w:rsidRPr="00793CC3">
        <w:rPr>
          <w:rFonts w:ascii="Times New Roman" w:hAnsi="Times New Roman"/>
          <w:sz w:val="20"/>
        </w:rPr>
        <w:t>uawei</w:t>
      </w:r>
    </w:p>
    <w:p w14:paraId="1830CC58" w14:textId="21F1FBD5" w:rsidR="00793CC3" w:rsidRPr="00793CC3" w:rsidRDefault="00793CC3" w:rsidP="00793CC3">
      <w:pPr>
        <w:pStyle w:val="ListParagraph"/>
        <w:numPr>
          <w:ilvl w:val="0"/>
          <w:numId w:val="4"/>
        </w:numPr>
        <w:spacing w:before="120"/>
        <w:contextualSpacing w:val="0"/>
        <w:rPr>
          <w:rFonts w:ascii="Times New Roman" w:hAnsi="Times New Roman"/>
          <w:sz w:val="20"/>
        </w:rPr>
      </w:pPr>
      <w:r w:rsidRPr="00793CC3">
        <w:rPr>
          <w:rFonts w:ascii="Times New Roman" w:hAnsi="Times New Roman"/>
          <w:sz w:val="20"/>
        </w:rPr>
        <w:t>R4-2103187</w:t>
      </w:r>
      <w:r w:rsidR="00660586">
        <w:rPr>
          <w:rFonts w:ascii="Times New Roman" w:hAnsi="Times New Roman"/>
          <w:sz w:val="20"/>
        </w:rPr>
        <w:t>,</w:t>
      </w:r>
      <w:r w:rsidRPr="00793CC3">
        <w:rPr>
          <w:rFonts w:ascii="Times New Roman" w:hAnsi="Times New Roman"/>
          <w:sz w:val="20"/>
        </w:rPr>
        <w:tab/>
        <w:t>Way forward on REFSENS for 35MHz and 45MHz</w:t>
      </w:r>
      <w:r>
        <w:rPr>
          <w:rFonts w:ascii="Times New Roman" w:hAnsi="Times New Roman"/>
          <w:sz w:val="20"/>
        </w:rPr>
        <w:t>, Qualcomm</w:t>
      </w:r>
    </w:p>
    <w:p w14:paraId="5A7F5287" w14:textId="5B56EF0C" w:rsidR="008464F9" w:rsidRPr="00793CC3" w:rsidRDefault="00793CC3" w:rsidP="00793CC3">
      <w:pPr>
        <w:pStyle w:val="ListParagraph"/>
        <w:numPr>
          <w:ilvl w:val="0"/>
          <w:numId w:val="4"/>
        </w:numPr>
        <w:spacing w:before="120"/>
        <w:contextualSpacing w:val="0"/>
        <w:rPr>
          <w:rFonts w:ascii="Times New Roman" w:hAnsi="Times New Roman"/>
          <w:sz w:val="20"/>
        </w:rPr>
      </w:pPr>
      <w:r w:rsidRPr="00793CC3">
        <w:rPr>
          <w:rFonts w:ascii="Times New Roman" w:hAnsi="Times New Roman"/>
          <w:sz w:val="20"/>
        </w:rPr>
        <w:t>R4-2103188</w:t>
      </w:r>
      <w:r w:rsidR="00660586">
        <w:rPr>
          <w:rFonts w:ascii="Times New Roman" w:hAnsi="Times New Roman"/>
          <w:sz w:val="20"/>
        </w:rPr>
        <w:t>,</w:t>
      </w:r>
      <w:r w:rsidRPr="00793CC3">
        <w:rPr>
          <w:rFonts w:ascii="Times New Roman" w:hAnsi="Times New Roman"/>
          <w:sz w:val="20"/>
        </w:rPr>
        <w:tab/>
        <w:t>Way forward on A-MPR for 35MHz and 45MHz</w:t>
      </w:r>
      <w:r>
        <w:rPr>
          <w:rFonts w:ascii="Times New Roman" w:hAnsi="Times New Roman"/>
          <w:sz w:val="20"/>
        </w:rPr>
        <w:t>, Apple</w:t>
      </w:r>
    </w:p>
    <w:sectPr w:rsidR="008464F9" w:rsidRPr="00793C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9B8E5" w14:textId="77777777" w:rsidR="00E602FF" w:rsidRDefault="00E602FF">
      <w:r>
        <w:separator/>
      </w:r>
    </w:p>
  </w:endnote>
  <w:endnote w:type="continuationSeparator" w:id="0">
    <w:p w14:paraId="4091CAC4" w14:textId="77777777" w:rsidR="00E602FF" w:rsidRDefault="00E6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CC170" w14:textId="77777777" w:rsidR="00E602FF" w:rsidRDefault="00E602FF">
      <w:r>
        <w:separator/>
      </w:r>
    </w:p>
  </w:footnote>
  <w:footnote w:type="continuationSeparator" w:id="0">
    <w:p w14:paraId="241CE6FF" w14:textId="77777777" w:rsidR="00E602FF" w:rsidRDefault="00E6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4E5A194E"/>
    <w:multiLevelType w:val="hybridMultilevel"/>
    <w:tmpl w:val="F3DCC2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0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0"/>
  </w:num>
  <w:num w:numId="5">
    <w:abstractNumId w:val="11"/>
  </w:num>
  <w:num w:numId="6">
    <w:abstractNumId w:val="23"/>
  </w:num>
  <w:num w:numId="7">
    <w:abstractNumId w:val="19"/>
  </w:num>
  <w:num w:numId="8">
    <w:abstractNumId w:val="17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8"/>
  </w:num>
  <w:num w:numId="17">
    <w:abstractNumId w:val="6"/>
  </w:num>
  <w:num w:numId="18">
    <w:abstractNumId w:val="22"/>
  </w:num>
  <w:num w:numId="19">
    <w:abstractNumId w:val="15"/>
  </w:num>
  <w:num w:numId="20">
    <w:abstractNumId w:val="13"/>
  </w:num>
  <w:num w:numId="21">
    <w:abstractNumId w:val="12"/>
  </w:num>
  <w:num w:numId="22">
    <w:abstractNumId w:val="16"/>
  </w:num>
  <w:num w:numId="23">
    <w:abstractNumId w:val="9"/>
  </w:num>
  <w:num w:numId="24">
    <w:abstractNumId w:val="20"/>
  </w:num>
  <w:num w:numId="2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984"/>
    <w:rsid w:val="00021F21"/>
    <w:rsid w:val="00022078"/>
    <w:rsid w:val="00022E4A"/>
    <w:rsid w:val="00023243"/>
    <w:rsid w:val="00023F11"/>
    <w:rsid w:val="000243F1"/>
    <w:rsid w:val="0002520C"/>
    <w:rsid w:val="00025CD9"/>
    <w:rsid w:val="00025D5C"/>
    <w:rsid w:val="0002639E"/>
    <w:rsid w:val="0002674F"/>
    <w:rsid w:val="000279EC"/>
    <w:rsid w:val="00030A91"/>
    <w:rsid w:val="0003179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25C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72457"/>
    <w:rsid w:val="00072E3F"/>
    <w:rsid w:val="000736EE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2D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3161"/>
    <w:rsid w:val="000D3852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4BD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2E67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A46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57A4D"/>
    <w:rsid w:val="0026004D"/>
    <w:rsid w:val="00261347"/>
    <w:rsid w:val="00261885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60"/>
    <w:rsid w:val="0030790D"/>
    <w:rsid w:val="00307CA4"/>
    <w:rsid w:val="00310823"/>
    <w:rsid w:val="00310A36"/>
    <w:rsid w:val="003110A2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9D8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644"/>
    <w:rsid w:val="003678BD"/>
    <w:rsid w:val="00370543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9CA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052B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0C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6D7"/>
    <w:rsid w:val="00414839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9C9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5FE0"/>
    <w:rsid w:val="004762DD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3748"/>
    <w:rsid w:val="004F4AAA"/>
    <w:rsid w:val="004F4CB9"/>
    <w:rsid w:val="004F5851"/>
    <w:rsid w:val="004F61F5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3191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587A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823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282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586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3CC3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2991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B6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AAF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4F9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0F96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AFD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3B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925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441C"/>
    <w:rsid w:val="009C5A15"/>
    <w:rsid w:val="009C6511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84D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BB9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201E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4E8"/>
    <w:rsid w:val="00CB4DCD"/>
    <w:rsid w:val="00CB5FCC"/>
    <w:rsid w:val="00CB610D"/>
    <w:rsid w:val="00CB68E6"/>
    <w:rsid w:val="00CB6923"/>
    <w:rsid w:val="00CB6E42"/>
    <w:rsid w:val="00CB6E49"/>
    <w:rsid w:val="00CB7048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30D"/>
    <w:rsid w:val="00CE26DD"/>
    <w:rsid w:val="00CE30BD"/>
    <w:rsid w:val="00CE6BD9"/>
    <w:rsid w:val="00CF2DC2"/>
    <w:rsid w:val="00CF35F6"/>
    <w:rsid w:val="00CF41DE"/>
    <w:rsid w:val="00CF7C00"/>
    <w:rsid w:val="00CF7D90"/>
    <w:rsid w:val="00CF7DDB"/>
    <w:rsid w:val="00D0012B"/>
    <w:rsid w:val="00D01693"/>
    <w:rsid w:val="00D018D9"/>
    <w:rsid w:val="00D01E17"/>
    <w:rsid w:val="00D03CD5"/>
    <w:rsid w:val="00D03F9A"/>
    <w:rsid w:val="00D041BA"/>
    <w:rsid w:val="00D0572E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2593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5C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6910"/>
    <w:rsid w:val="00E56D73"/>
    <w:rsid w:val="00E5778F"/>
    <w:rsid w:val="00E577AB"/>
    <w:rsid w:val="00E577B1"/>
    <w:rsid w:val="00E57879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869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4C37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3647"/>
    <w:rsid w:val="00F2451F"/>
    <w:rsid w:val="00F2456B"/>
    <w:rsid w:val="00F2502D"/>
    <w:rsid w:val="00F25D98"/>
    <w:rsid w:val="00F264B8"/>
    <w:rsid w:val="00F27E1D"/>
    <w:rsid w:val="00F300FB"/>
    <w:rsid w:val="00F30A8D"/>
    <w:rsid w:val="00F30DDD"/>
    <w:rsid w:val="00F312E8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00C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724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34</cp:revision>
  <cp:lastPrinted>1899-12-31T23:00:00Z</cp:lastPrinted>
  <dcterms:created xsi:type="dcterms:W3CDTF">2021-04-02T08:35:00Z</dcterms:created>
  <dcterms:modified xsi:type="dcterms:W3CDTF">2021-04-02T18:27:00Z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